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90" w:rsidRDefault="00E82E90" w:rsidP="00E82E90">
      <w:pPr>
        <w:widowControl w:val="0"/>
        <w:autoSpaceDE w:val="0"/>
        <w:autoSpaceDN w:val="0"/>
        <w:adjustRightInd w:val="0"/>
        <w:outlineLvl w:val="0"/>
      </w:pPr>
      <w:r>
        <w:t xml:space="preserve">Зарегистрировано в Минюсте России 6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30550</w:t>
      </w:r>
    </w:p>
    <w:p w:rsidR="00E82E90" w:rsidRDefault="00E82E90" w:rsidP="00E82E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E82E90" w:rsidRDefault="00E82E90" w:rsidP="00E82E90">
      <w:pPr>
        <w:widowControl w:val="0"/>
        <w:autoSpaceDE w:val="0"/>
        <w:autoSpaceDN w:val="0"/>
        <w:adjustRightInd w:val="0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18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</w:rPr>
          <w:t>2013 г</w:t>
        </w:r>
      </w:smartTag>
      <w:r>
        <w:rPr>
          <w:b/>
          <w:bCs/>
        </w:rPr>
        <w:t>. N 544н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ПРОФЕССИОНАЛЬНОГО СТАНДАРТА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"ПЕДАГОГ (ПЕДАГОГИЧЕСКАЯ ДЕЯТЕЛЬНОСТЬ В СФЕРЕ ДОШКОЛЬНОГО,</w:t>
      </w:r>
      <w:proofErr w:type="gramEnd"/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НАЧАЛЬНОГО ОБЩЕГО, ОСНОВНОГО ОБЩЕГО, СРЕДНЕГО ОБЩЕГО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ОБРАЗОВАНИЯ) (ВОСПИТАТЕЛЬ, УЧИТЕЛЬ)"</w:t>
      </w:r>
      <w:proofErr w:type="gramEnd"/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23 (Собрание законодательства Российской Федерации, 2013, N 4, ст. 293), приказываю: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профессиональный </w:t>
      </w:r>
      <w:hyperlink w:anchor="Par31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Установить, что профессиональный </w:t>
      </w:r>
      <w:hyperlink w:anchor="Par31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</w:pPr>
      <w:r>
        <w:t>М.А.ТОПИЛИН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5"/>
      <w:bookmarkEnd w:id="0"/>
      <w:r>
        <w:t>Утвержден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</w:pPr>
      <w:r>
        <w:t>приказом Министерства труда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</w:pPr>
      <w:r>
        <w:t>и социальной защиты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right"/>
      </w:pPr>
      <w:r>
        <w:t xml:space="preserve">от 18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544н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ПРОФЕССИОНАЛЬНЫЙ СТАНДАРТ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ПЕДАГОГ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(ПЕДАГОГИЧЕСКАЯ ДЕЯТЕЛЬНОСТЬ В ДОШКОЛЬНОМ, НАЧАЛЬНОМ ОБЩЕМ,</w:t>
      </w:r>
      <w:proofErr w:type="gramEnd"/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ОСНОВНОМ ОБЩЕМ, СРЕДНЕМ ОБЩЕМ ОБРАЗОВАНИИ)</w:t>
      </w:r>
      <w:proofErr w:type="gramEnd"/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(ВОСПИТАТЕЛЬ, УЧИТЕЛЬ)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</w:pPr>
    </w:p>
    <w:p w:rsidR="00E82E90" w:rsidRDefault="00E82E90" w:rsidP="00E82E90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E82E90" w:rsidRDefault="00E82E90" w:rsidP="00E82E90">
      <w:pPr>
        <w:pStyle w:val="ConsPlusNonformat"/>
      </w:pPr>
      <w:r>
        <w:t xml:space="preserve">                                                         │        1       │</w:t>
      </w:r>
    </w:p>
    <w:p w:rsidR="00E82E90" w:rsidRDefault="00E82E90" w:rsidP="00E82E90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E82E90" w:rsidRDefault="00E82E90" w:rsidP="00E82E90">
      <w:pPr>
        <w:pStyle w:val="ConsPlusNonformat"/>
      </w:pPr>
      <w:r>
        <w:t xml:space="preserve">                                                           Регистрационный</w:t>
      </w:r>
    </w:p>
    <w:p w:rsidR="00E82E90" w:rsidRDefault="00E82E90" w:rsidP="00E82E90">
      <w:pPr>
        <w:pStyle w:val="ConsPlusNonformat"/>
      </w:pPr>
      <w:r>
        <w:t xml:space="preserve">                                                                номер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4"/>
      <w:bookmarkEnd w:id="2"/>
      <w:r>
        <w:t>I. Общие сведения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pStyle w:val="ConsPlusNonformat"/>
      </w:pPr>
      <w:r>
        <w:t xml:space="preserve">                                                               ┌──────────┐</w:t>
      </w:r>
    </w:p>
    <w:p w:rsidR="00E82E90" w:rsidRDefault="00E82E90" w:rsidP="00E82E90">
      <w:pPr>
        <w:pStyle w:val="ConsPlusNonformat"/>
      </w:pPr>
      <w:r>
        <w:t xml:space="preserve">Дошкольное образование                                         │          </w:t>
      </w:r>
      <w:proofErr w:type="spellStart"/>
      <w:r>
        <w:t>│</w:t>
      </w:r>
      <w:proofErr w:type="spellEnd"/>
    </w:p>
    <w:p w:rsidR="00E82E90" w:rsidRDefault="00E82E90" w:rsidP="00E82E90">
      <w:pPr>
        <w:pStyle w:val="ConsPlusNonformat"/>
      </w:pPr>
      <w:r>
        <w:t xml:space="preserve">Начальное общее образование                                    │          </w:t>
      </w:r>
      <w:proofErr w:type="spellStart"/>
      <w:r>
        <w:t>│</w:t>
      </w:r>
      <w:proofErr w:type="spellEnd"/>
    </w:p>
    <w:p w:rsidR="00E82E90" w:rsidRDefault="00E82E90" w:rsidP="00E82E90">
      <w:pPr>
        <w:pStyle w:val="ConsPlusNonformat"/>
      </w:pPr>
      <w:r>
        <w:t>Основное общее образование                                     │  01.001  │</w:t>
      </w:r>
    </w:p>
    <w:p w:rsidR="00E82E90" w:rsidRDefault="00E82E90" w:rsidP="00E82E90">
      <w:pPr>
        <w:pStyle w:val="ConsPlusNonformat"/>
      </w:pPr>
      <w:r>
        <w:t xml:space="preserve">Среднее общее образование                                      │          </w:t>
      </w:r>
      <w:proofErr w:type="spellStart"/>
      <w:r>
        <w:t>│</w:t>
      </w:r>
      <w:proofErr w:type="spellEnd"/>
    </w:p>
    <w:p w:rsidR="00E82E90" w:rsidRDefault="00E82E90" w:rsidP="00E82E90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E82E90" w:rsidRDefault="00E82E90" w:rsidP="00E82E90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  <w:r>
        <w:t>Основная цель вида профессиональной деятельности: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82E90" w:rsidRDefault="00E82E90" w:rsidP="00E82E90">
      <w:pPr>
        <w:pStyle w:val="ConsPlusNonformat"/>
      </w:pPr>
      <w:r>
        <w:t>│Оказание образовательных услуг по основным общеобразовательным программам│</w:t>
      </w:r>
    </w:p>
    <w:p w:rsidR="00E82E90" w:rsidRDefault="00E82E90" w:rsidP="00E82E90">
      <w:pPr>
        <w:pStyle w:val="ConsPlusNonformat"/>
      </w:pPr>
      <w:r>
        <w:t>│образовательными организациями (организациями, осуществляющими обучение) │</w:t>
      </w:r>
    </w:p>
    <w:p w:rsidR="00E82E90" w:rsidRDefault="00E82E90" w:rsidP="00E35737">
      <w:pPr>
        <w:pStyle w:val="ConsPlusNonformat"/>
        <w:ind w:right="283"/>
        <w:sectPr w:rsidR="00E82E90" w:rsidSect="00E3573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  <w:r>
        <w:lastRenderedPageBreak/>
        <w:t>Группа занятий: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E82E90" w:rsidTr="00B57C39"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Персонал дошкольного воспитания и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Преподавательский персонал специального обучения</w:t>
            </w:r>
          </w:p>
        </w:tc>
      </w:tr>
      <w:tr w:rsidR="00E82E90" w:rsidTr="00B57C39"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E90" w:rsidTr="00B57C39">
        <w:trPr>
          <w:tblCellSpacing w:w="5" w:type="nil"/>
        </w:trPr>
        <w:tc>
          <w:tcPr>
            <w:tcW w:w="1614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(код </w:t>
            </w:r>
            <w:hyperlink r:id="rId5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69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(код </w:t>
            </w:r>
            <w:hyperlink r:id="rId6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  <w:r>
        <w:t>Отнесение к видам экономической деятельности: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7985"/>
      </w:tblGrid>
      <w:tr w:rsidR="00E82E90" w:rsidTr="00B57C39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Услуги в области дошкольного и начального общего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КВЭД</w:t>
              </w:r>
            </w:hyperlink>
            <w:r>
              <w:t xml:space="preserve"> </w:t>
            </w:r>
            <w:hyperlink w:anchor="Par70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89"/>
      <w:bookmarkEnd w:id="3"/>
      <w:r>
        <w:t>II. Описание трудовых функций, входящих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</w:pPr>
      <w:r>
        <w:t>профессиональной деятельности)</w:t>
      </w:r>
    </w:p>
    <w:p w:rsidR="00E82E90" w:rsidRDefault="00E82E90" w:rsidP="00E3573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8"/>
        <w:gridCol w:w="2804"/>
        <w:gridCol w:w="1988"/>
        <w:gridCol w:w="2743"/>
        <w:gridCol w:w="1142"/>
        <w:gridCol w:w="2005"/>
      </w:tblGrid>
      <w:tr w:rsidR="00E82E90" w:rsidTr="00B57C39">
        <w:trPr>
          <w:tblCellSpacing w:w="5" w:type="nil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Обобщенные трудовые функции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Трудовые функции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уровень (подуровень) квалификации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 xml:space="preserve">Педагогическая деятельность по </w:t>
            </w:r>
            <w:r>
              <w:lastRenderedPageBreak/>
              <w:t>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82E90" w:rsidTr="00B57C39"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32"/>
      <w:bookmarkEnd w:id="4"/>
      <w:r>
        <w:t>III. Характеристика обобщенных трудовых функций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2"/>
      </w:pPr>
      <w:bookmarkStart w:id="5" w:name="Par134"/>
      <w:bookmarkEnd w:id="5"/>
      <w:r>
        <w:t>3.1. Обобщенная трудовая функция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E82E90" w:rsidTr="00B57C39"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E82E90" w:rsidTr="00B57C39">
        <w:trPr>
          <w:tblCellSpacing w:w="5" w:type="nil"/>
        </w:trPr>
        <w:tc>
          <w:tcPr>
            <w:tcW w:w="22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Оригинал</w:t>
            </w:r>
          </w:p>
        </w:tc>
        <w:tc>
          <w:tcPr>
            <w:tcW w:w="61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E90" w:rsidTr="00B57C39">
        <w:trPr>
          <w:tblCellSpacing w:w="5" w:type="nil"/>
        </w:trPr>
        <w:tc>
          <w:tcPr>
            <w:tcW w:w="6317" w:type="dxa"/>
            <w:gridSpan w:val="4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82"/>
        <w:gridCol w:w="7157"/>
      </w:tblGrid>
      <w:tr w:rsidR="00E82E90" w:rsidTr="00B57C39">
        <w:trPr>
          <w:tblCellSpacing w:w="5" w:type="nil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Учитель,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Воспитатель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1"/>
        <w:gridCol w:w="7174"/>
      </w:tblGrid>
      <w:tr w:rsidR="00E82E90" w:rsidTr="00B57C39"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82E90" w:rsidTr="00B57C39"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E82E90" w:rsidTr="00B57C39"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 педагогической деятельности не допускаются лица: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3"/>
      </w:pPr>
      <w:bookmarkStart w:id="6" w:name="Par168"/>
      <w:bookmarkEnd w:id="6"/>
      <w:r>
        <w:lastRenderedPageBreak/>
        <w:t>Дополнительные характеристики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3"/>
        <w:gridCol w:w="1330"/>
        <w:gridCol w:w="5242"/>
      </w:tblGrid>
      <w:tr w:rsidR="00E82E90" w:rsidTr="00B57C39"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36627E" w:rsidP="00B57C3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="00E82E90">
                <w:rPr>
                  <w:color w:val="0000FF"/>
                </w:rPr>
                <w:t>ОКЗ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Преподаватели в средней школе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Преподаватели в системе специального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Преподавательский персонал начального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Персонал дошкольного воспитания и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Преподавательский персонал специального обучения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36627E" w:rsidP="00B57C39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="00E82E90">
                <w:rPr>
                  <w:color w:val="0000FF"/>
                </w:rPr>
                <w:t>ЕКС</w:t>
              </w:r>
            </w:hyperlink>
            <w:r w:rsidR="00E82E90">
              <w:t xml:space="preserve"> </w:t>
            </w:r>
            <w:hyperlink w:anchor="Par701" w:history="1">
              <w:r w:rsidR="00E82E90"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Воспитатель</w:t>
            </w:r>
          </w:p>
        </w:tc>
      </w:tr>
      <w:tr w:rsidR="00E82E90" w:rsidTr="00B57C39"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36627E" w:rsidP="00B57C39">
            <w:pPr>
              <w:widowControl w:val="0"/>
              <w:autoSpaceDE w:val="0"/>
              <w:autoSpaceDN w:val="0"/>
              <w:adjustRightInd w:val="0"/>
            </w:pPr>
            <w:hyperlink r:id="rId10" w:history="1">
              <w:r w:rsidR="00E82E90">
                <w:rPr>
                  <w:color w:val="0000FF"/>
                </w:rPr>
                <w:t>ОКСО</w:t>
              </w:r>
            </w:hyperlink>
            <w:r w:rsidR="00E82E90">
              <w:t xml:space="preserve"> </w:t>
            </w:r>
            <w:hyperlink w:anchor="Par702" w:history="1">
              <w:r w:rsidR="00E82E90"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Образование и педагогика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3"/>
      </w:pPr>
      <w:bookmarkStart w:id="7" w:name="Par192"/>
      <w:bookmarkEnd w:id="7"/>
      <w:r>
        <w:t>3.1.1. Трудовая функция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E82E90" w:rsidTr="00B57C39"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82E90" w:rsidTr="00B57C39">
        <w:trPr>
          <w:tblCellSpacing w:w="5" w:type="nil"/>
        </w:trPr>
        <w:tc>
          <w:tcPr>
            <w:tcW w:w="22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E90" w:rsidTr="00B57C39">
        <w:trPr>
          <w:tblCellSpacing w:w="5" w:type="nil"/>
        </w:trPr>
        <w:tc>
          <w:tcPr>
            <w:tcW w:w="6317" w:type="dxa"/>
            <w:gridSpan w:val="4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48"/>
        <w:gridCol w:w="7673"/>
      </w:tblGrid>
      <w:tr w:rsidR="00E82E90" w:rsidTr="00B57C39"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Планирование и проведение учебных занятий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t>обучающимися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универсальных учебных действий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мотивации к обучению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Объективная оценка знаний обучающихся на основе тестирования и других методов контроля в соответствии с реальными учебными </w:t>
            </w:r>
            <w:r>
              <w:lastRenderedPageBreak/>
              <w:t>возможностями детей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Владеть </w:t>
            </w:r>
            <w:proofErr w:type="gramStart"/>
            <w:r>
              <w:t>ИКТ-компетентностями</w:t>
            </w:r>
            <w:proofErr w:type="gramEnd"/>
            <w:r>
              <w:t>:</w:t>
            </w:r>
          </w:p>
          <w:p w:rsidR="00E82E90" w:rsidRDefault="00E82E90" w:rsidP="00B57C39">
            <w:pPr>
              <w:pStyle w:val="ConsPlusNonformat"/>
            </w:pPr>
            <w:r>
              <w:t xml:space="preserve">  общепользовательская ИКТ-компетентность;</w:t>
            </w:r>
          </w:p>
          <w:p w:rsidR="00E82E90" w:rsidRDefault="00E82E90" w:rsidP="00B57C39">
            <w:pPr>
              <w:pStyle w:val="ConsPlusNonformat"/>
            </w:pPr>
            <w:r>
              <w:t xml:space="preserve"> 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E82E90" w:rsidRDefault="00E82E90" w:rsidP="00B57C39">
            <w:pPr>
              <w:pStyle w:val="ConsPlusNonformat"/>
            </w:pPr>
            <w:r>
              <w:t xml:space="preserve"> 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</w:t>
            </w:r>
          </w:p>
          <w:p w:rsidR="00E82E90" w:rsidRDefault="00E82E90" w:rsidP="00B57C39">
            <w:pPr>
              <w:pStyle w:val="ConsPlusNonformat"/>
            </w:pPr>
            <w:r>
              <w:t xml:space="preserve">  </w:t>
            </w:r>
            <w:proofErr w:type="gramStart"/>
            <w:r>
              <w:t>компетентность (отражающая</w:t>
            </w:r>
            <w:proofErr w:type="gramEnd"/>
          </w:p>
          <w:p w:rsidR="00E82E90" w:rsidRDefault="00E82E90" w:rsidP="00B57C39">
            <w:pPr>
              <w:pStyle w:val="ConsPlusNonformat"/>
            </w:pPr>
            <w:r>
              <w:t xml:space="preserve">  </w:t>
            </w:r>
            <w:proofErr w:type="gramStart"/>
            <w:r>
              <w:t>профессиональную</w:t>
            </w:r>
            <w:proofErr w:type="gramEnd"/>
            <w:r>
              <w:t xml:space="preserve"> ИКТ-компетентность</w:t>
            </w:r>
          </w:p>
          <w:p w:rsidR="00E82E90" w:rsidRDefault="00E82E90" w:rsidP="00B57C39">
            <w:pPr>
              <w:pStyle w:val="ConsPlusNonformat"/>
            </w:pPr>
            <w:r>
              <w:t xml:space="preserve">  соответствующей области человеческой</w:t>
            </w:r>
          </w:p>
          <w:p w:rsidR="00E82E90" w:rsidRDefault="00E82E90" w:rsidP="00B57C39">
            <w:pPr>
              <w:pStyle w:val="ConsPlusNonformat"/>
            </w:pPr>
            <w:r>
              <w:t xml:space="preserve">  деятельности)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Организовывать различные виды внеурочной деятельности: </w:t>
            </w:r>
            <w:proofErr w:type="gramStart"/>
            <w:r>
              <w:t>игровую</w:t>
            </w:r>
            <w:proofErr w:type="gramEnd"/>
            <w: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Рабочая программа и методика обучения по данному предмету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</w:t>
            </w:r>
            <w:r>
              <w:lastRenderedPageBreak/>
              <w:t>правах ребенка, трудового законодательства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Конвенция о правах ребенка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Трудовое законодательство</w:t>
            </w:r>
          </w:p>
        </w:tc>
      </w:tr>
      <w:tr w:rsidR="00E82E90" w:rsidTr="00B57C39">
        <w:trPr>
          <w:tblCellSpacing w:w="5" w:type="nil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3"/>
      </w:pPr>
      <w:bookmarkStart w:id="8" w:name="Par251"/>
      <w:bookmarkEnd w:id="8"/>
      <w:r>
        <w:t>3.1.2. Трудовая функция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E82E90" w:rsidTr="00B57C39"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E82E90" w:rsidTr="00B57C39">
        <w:trPr>
          <w:tblCellSpacing w:w="5" w:type="nil"/>
        </w:trPr>
        <w:tc>
          <w:tcPr>
            <w:tcW w:w="22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X</w:t>
            </w:r>
          </w:p>
        </w:tc>
        <w:tc>
          <w:tcPr>
            <w:tcW w:w="1959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E90" w:rsidTr="00B57C39">
        <w:trPr>
          <w:tblCellSpacing w:w="5" w:type="nil"/>
        </w:trPr>
        <w:tc>
          <w:tcPr>
            <w:tcW w:w="6303" w:type="dxa"/>
            <w:gridSpan w:val="4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2"/>
        <w:gridCol w:w="7259"/>
      </w:tblGrid>
      <w:tr w:rsidR="00E82E90" w:rsidTr="00B57C39"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Регулирование поведения </w:t>
            </w:r>
            <w:proofErr w:type="gramStart"/>
            <w:r>
              <w:t>обучающихся</w:t>
            </w:r>
            <w:proofErr w:type="gramEnd"/>
            <w:r>
              <w:t xml:space="preserve"> для обеспечения безопасной образовательной среды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>
              <w:t>жизни</w:t>
            </w:r>
            <w:proofErr w:type="gramEnd"/>
            <w:r>
              <w:t xml:space="preserve"> и их возможные девиации, приемы их диагностики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82E90" w:rsidTr="00B57C39">
        <w:trPr>
          <w:tblCellSpacing w:w="5" w:type="nil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3"/>
      </w:pPr>
      <w:bookmarkStart w:id="9" w:name="Par304"/>
      <w:bookmarkEnd w:id="9"/>
      <w:r>
        <w:t>3.1.3. Трудовая функция</w:t>
      </w:r>
    </w:p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E82E90" w:rsidTr="00B57C39"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82E90" w:rsidTr="00B57C39">
        <w:trPr>
          <w:tblCellSpacing w:w="5" w:type="nil"/>
        </w:trPr>
        <w:tc>
          <w:tcPr>
            <w:tcW w:w="22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84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E90" w:rsidTr="00B57C39">
        <w:trPr>
          <w:tblCellSpacing w:w="5" w:type="nil"/>
        </w:trPr>
        <w:tc>
          <w:tcPr>
            <w:tcW w:w="6317" w:type="dxa"/>
            <w:gridSpan w:val="4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3"/>
        <w:gridCol w:w="7272"/>
      </w:tblGrid>
      <w:tr w:rsidR="00E82E90" w:rsidTr="00B57C39"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Оказание адресной помощи </w:t>
            </w:r>
            <w:proofErr w:type="gramStart"/>
            <w:r>
              <w:t>обучающимся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системы регуляции поведения и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>
              <w:t>обучающегося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Формировать детско-взрослые сообщества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82E90" w:rsidTr="00B57C39">
        <w:trPr>
          <w:tblCellSpacing w:w="5" w:type="nil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2"/>
      </w:pPr>
      <w:bookmarkStart w:id="10" w:name="Par356"/>
      <w:bookmarkEnd w:id="10"/>
      <w:r>
        <w:t>3.2. Обобщенная трудовая функция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E82E90" w:rsidTr="00B57C39"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5 - 6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E82E90" w:rsidTr="00B57C39">
        <w:trPr>
          <w:tblCellSpacing w:w="5" w:type="nil"/>
        </w:trPr>
        <w:tc>
          <w:tcPr>
            <w:tcW w:w="2230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E90" w:rsidTr="00B57C39">
        <w:trPr>
          <w:tblCellSpacing w:w="5" w:type="nil"/>
        </w:trPr>
        <w:tc>
          <w:tcPr>
            <w:tcW w:w="6317" w:type="dxa"/>
            <w:gridSpan w:val="4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Учитель,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Воспитатель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Требования к опыту практической работы не предъявляются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 педагогической деятельности не допускаются лица: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3"/>
      </w:pPr>
      <w:bookmarkStart w:id="11" w:name="Par390"/>
      <w:bookmarkEnd w:id="11"/>
      <w:r>
        <w:t>Дополнительные характеристики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1089"/>
        <w:gridCol w:w="6112"/>
      </w:tblGrid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36627E" w:rsidP="00B57C39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="00E82E90">
                <w:rPr>
                  <w:color w:val="0000FF"/>
                </w:rPr>
                <w:t>ОКЗ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Преподаватели в средней школе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Преподаватели в системе специального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Преподавательский персонал начального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Персонал дошкольного воспитания и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Преподавательский персонал специального обучения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36627E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E82E90">
                <w:rPr>
                  <w:color w:val="0000FF"/>
                </w:rPr>
                <w:t>ЕКС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</w:t>
            </w:r>
          </w:p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Воспитатель</w:t>
            </w:r>
          </w:p>
        </w:tc>
      </w:tr>
      <w:tr w:rsidR="00E82E90" w:rsidTr="00B57C39"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36627E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3" w:history="1">
              <w:r w:rsidR="00E82E90">
                <w:rPr>
                  <w:color w:val="0000FF"/>
                </w:rPr>
                <w:t>ОКСО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Образование и педагогика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  <w:outlineLvl w:val="3"/>
      </w:pPr>
      <w:bookmarkStart w:id="12" w:name="Par414"/>
      <w:bookmarkEnd w:id="12"/>
      <w:r>
        <w:t>3.2.1. Трудовая функция</w:t>
      </w:r>
    </w:p>
    <w:p w:rsidR="00E82E90" w:rsidRDefault="00E82E90" w:rsidP="00E82E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E82E90" w:rsidTr="00B57C39"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82E90" w:rsidTr="00B57C39">
        <w:trPr>
          <w:tblCellSpacing w:w="5" w:type="nil"/>
        </w:trPr>
        <w:tc>
          <w:tcPr>
            <w:tcW w:w="22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E90" w:rsidTr="00B57C39">
        <w:trPr>
          <w:tblCellSpacing w:w="5" w:type="nil"/>
        </w:trPr>
        <w:tc>
          <w:tcPr>
            <w:tcW w:w="6317" w:type="dxa"/>
            <w:gridSpan w:val="4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82E90" w:rsidRDefault="00E82E90" w:rsidP="00E82E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7285"/>
      </w:tblGrid>
      <w:tr w:rsidR="00E82E90" w:rsidTr="00B57C39"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</w:t>
            </w:r>
            <w:r>
              <w:lastRenderedPageBreak/>
              <w:t>эмоционального благополучия ребенка в период пребывания в образовательной организации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Использовать методы и средства анализа психолого-педагогического </w:t>
            </w:r>
            <w:r>
              <w:lastRenderedPageBreak/>
              <w:t>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</w:pPr>
            <w: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E82E90" w:rsidTr="00B57C39">
        <w:trPr>
          <w:tblCellSpacing w:w="5" w:type="nil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0" w:rsidRDefault="00E82E90" w:rsidP="00B57C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855E08" w:rsidRDefault="00855E08"/>
    <w:sectPr w:rsidR="00855E08" w:rsidSect="00E35737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90"/>
    <w:rsid w:val="0036627E"/>
    <w:rsid w:val="00855E08"/>
    <w:rsid w:val="00E35737"/>
    <w:rsid w:val="00E8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2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F36AC28305A7D9A104D9805B18518FA5665AC300FEA744F9E798F9613g1M" TargetMode="External"/><Relationship Id="rId13" Type="http://schemas.openxmlformats.org/officeDocument/2006/relationships/hyperlink" Target="consultantplus://offline/ref=BD2F36AC28305A7D9A104D9805B18518FA5665A33208EA744F9E798F9613g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2F36AC28305A7D9A104D9805B18518FA5568A8340EEA744F9E798F9631725611445CFE6CDC6F591Ag2M" TargetMode="External"/><Relationship Id="rId12" Type="http://schemas.openxmlformats.org/officeDocument/2006/relationships/hyperlink" Target="consultantplus://offline/ref=BD2F36AC28305A7D9A104D9805B18518FA5666A93100EA744F9E798F9631725611445CFE6CDC6F581Ag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F36AC28305A7D9A104D9805B18518FA5665AC300FEA744F9E798F9613g1M" TargetMode="External"/><Relationship Id="rId11" Type="http://schemas.openxmlformats.org/officeDocument/2006/relationships/hyperlink" Target="consultantplus://offline/ref=BD2F36AC28305A7D9A104D9805B18518FA5665AC300FEA744F9E798F9613g1M" TargetMode="External"/><Relationship Id="rId5" Type="http://schemas.openxmlformats.org/officeDocument/2006/relationships/hyperlink" Target="consultantplus://offline/ref=BD2F36AC28305A7D9A104D9805B18518FA5665AC300FEA744F9E798F9613g1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2F36AC28305A7D9A104D9805B18518FA5665A33208EA744F9E798F9613g1M" TargetMode="External"/><Relationship Id="rId4" Type="http://schemas.openxmlformats.org/officeDocument/2006/relationships/hyperlink" Target="consultantplus://offline/ref=BD2F36AC28305A7D9A104D9805B18518FA5361A93109EA744F9E798F9631725611445CFE6CDC6F5C1Ag0M" TargetMode="External"/><Relationship Id="rId9" Type="http://schemas.openxmlformats.org/officeDocument/2006/relationships/hyperlink" Target="consultantplus://offline/ref=BD2F36AC28305A7D9A104D9805B18518FA5666A93100EA744F9E798F9631725611445CFE6CDC6F581Ag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4078</Words>
  <Characters>23248</Characters>
  <Application>Microsoft Office Word</Application>
  <DocSecurity>0</DocSecurity>
  <Lines>193</Lines>
  <Paragraphs>54</Paragraphs>
  <ScaleCrop>false</ScaleCrop>
  <Company>МОУПНШ</Company>
  <LinksUpToDate>false</LinksUpToDate>
  <CharactersWithSpaces>27272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Людмила </cp:lastModifiedBy>
  <cp:revision>3</cp:revision>
  <dcterms:created xsi:type="dcterms:W3CDTF">2014-08-23T14:35:00Z</dcterms:created>
  <dcterms:modified xsi:type="dcterms:W3CDTF">2014-08-23T14:40:00Z</dcterms:modified>
</cp:coreProperties>
</file>